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04" w:rsidRDefault="00736D04" w:rsidP="00736D04">
      <w:pPr>
        <w:pStyle w:val="Margin04"/>
        <w:framePr w:h="1339" w:hRule="exact" w:wrap="around"/>
      </w:pPr>
      <w:r>
        <w:t>Ihr Ansprechpartner:</w:t>
      </w:r>
    </w:p>
    <w:p w:rsidR="006C426C" w:rsidRDefault="006C426C" w:rsidP="006C426C">
      <w:pPr>
        <w:pStyle w:val="Margin04"/>
        <w:framePr w:h="1339" w:hRule="exact" w:wrap="around"/>
      </w:pPr>
      <w:r>
        <w:t>Rebecca Penno</w:t>
      </w:r>
    </w:p>
    <w:p w:rsidR="006C426C" w:rsidRDefault="006C426C" w:rsidP="006C426C">
      <w:pPr>
        <w:pStyle w:val="Margin04"/>
        <w:framePr w:h="1339" w:hRule="exact" w:wrap="around"/>
      </w:pPr>
      <w:r>
        <w:t>Unternehmenskommunikation</w:t>
      </w:r>
    </w:p>
    <w:p w:rsidR="006C426C" w:rsidRPr="002B33E6" w:rsidRDefault="006C426C" w:rsidP="006C426C">
      <w:pPr>
        <w:pStyle w:val="Margin04"/>
        <w:framePr w:h="1339" w:hRule="exact" w:wrap="around"/>
        <w:tabs>
          <w:tab w:val="left" w:pos="180"/>
        </w:tabs>
      </w:pPr>
      <w:r w:rsidRPr="002B33E6">
        <w:t>T</w:t>
      </w:r>
      <w:r>
        <w:tab/>
      </w:r>
      <w:r w:rsidRPr="002B33E6">
        <w:t>+49 711 7812-</w:t>
      </w:r>
      <w:r>
        <w:t>1266</w:t>
      </w:r>
    </w:p>
    <w:p w:rsidR="006C426C" w:rsidRDefault="006C426C" w:rsidP="006C426C">
      <w:pPr>
        <w:pStyle w:val="Margin04"/>
        <w:framePr w:h="1339" w:hRule="exact" w:wrap="around"/>
      </w:pPr>
      <w:r w:rsidRPr="00DD4A32">
        <w:t>F</w:t>
      </w:r>
      <w:r w:rsidRPr="00DD4A32">
        <w:tab/>
        <w:t>+49 711 7812-</w:t>
      </w:r>
      <w:r>
        <w:t>1296</w:t>
      </w:r>
    </w:p>
    <w:p w:rsidR="002B33E6" w:rsidRPr="00736D04" w:rsidRDefault="006C426C" w:rsidP="006C426C">
      <w:pPr>
        <w:pStyle w:val="Margin04"/>
        <w:framePr w:h="1339" w:hRule="exact" w:wrap="around"/>
      </w:pPr>
      <w:r>
        <w:t>presse</w:t>
      </w:r>
      <w:r w:rsidRPr="00736D04">
        <w:t>@terranets-bw.de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550"/>
        <w:gridCol w:w="928"/>
        <w:gridCol w:w="728"/>
        <w:gridCol w:w="1022"/>
        <w:gridCol w:w="3513"/>
      </w:tblGrid>
      <w:tr w:rsidR="00054AE9" w:rsidTr="0058675F">
        <w:trPr>
          <w:gridAfter w:val="2"/>
          <w:wAfter w:w="4535" w:type="dxa"/>
          <w:trHeight w:hRule="exact" w:val="1854"/>
        </w:trPr>
        <w:tc>
          <w:tcPr>
            <w:tcW w:w="4536" w:type="dxa"/>
            <w:gridSpan w:val="4"/>
            <w:shd w:val="clear" w:color="auto" w:fill="auto"/>
          </w:tcPr>
          <w:p w:rsidR="006F7093" w:rsidRDefault="006F7093" w:rsidP="00E2545B"/>
        </w:tc>
      </w:tr>
      <w:tr w:rsidR="00F7482B" w:rsidTr="0058675F">
        <w:trPr>
          <w:trHeight w:hRule="exact" w:val="301"/>
        </w:trPr>
        <w:tc>
          <w:tcPr>
            <w:tcW w:w="1330" w:type="dxa"/>
            <w:shd w:val="clear" w:color="auto" w:fill="auto"/>
          </w:tcPr>
          <w:p w:rsidR="00F7482B" w:rsidRPr="00D41311" w:rsidRDefault="00736D04" w:rsidP="00E2545B">
            <w:pPr>
              <w:pStyle w:val="DatumRef"/>
            </w:pPr>
            <w:r w:rsidRPr="00D41311">
              <w:t>Stuttgart</w:t>
            </w:r>
          </w:p>
        </w:tc>
        <w:tc>
          <w:tcPr>
            <w:tcW w:w="1550" w:type="dxa"/>
            <w:shd w:val="clear" w:color="auto" w:fill="auto"/>
          </w:tcPr>
          <w:p w:rsidR="00F7482B" w:rsidRPr="00D41311" w:rsidRDefault="00D41311" w:rsidP="00D41311">
            <w:r w:rsidRPr="00D41311">
              <w:t>19</w:t>
            </w:r>
            <w:r w:rsidR="00736D04" w:rsidRPr="00D41311">
              <w:t>.0</w:t>
            </w:r>
            <w:r w:rsidRPr="00D41311">
              <w:t>4</w:t>
            </w:r>
            <w:r w:rsidR="00736D04" w:rsidRPr="00D41311">
              <w:t>.201</w:t>
            </w:r>
            <w:r w:rsidR="005A5374" w:rsidRPr="00D41311">
              <w:t>6</w:t>
            </w:r>
          </w:p>
        </w:tc>
        <w:tc>
          <w:tcPr>
            <w:tcW w:w="928" w:type="dxa"/>
            <w:shd w:val="clear" w:color="auto" w:fill="auto"/>
          </w:tcPr>
          <w:p w:rsidR="00F7482B" w:rsidRDefault="00736D04" w:rsidP="0092145D"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 w:rsidR="00D41311">
              <w:fldChar w:fldCharType="begin"/>
            </w:r>
            <w:r w:rsidR="00D41311">
              <w:instrText xml:space="preserve"> NUMPAGES  \* Arabic  \* MERGEFORMAT </w:instrText>
            </w:r>
            <w:r w:rsidR="00D41311">
              <w:fldChar w:fldCharType="separate"/>
            </w:r>
            <w:r w:rsidR="002A4BDD">
              <w:rPr>
                <w:noProof/>
              </w:rPr>
              <w:t>2</w:t>
            </w:r>
            <w:r w:rsidR="00D41311">
              <w:rPr>
                <w:noProof/>
              </w:rPr>
              <w:fldChar w:fldCharType="end"/>
            </w:r>
          </w:p>
        </w:tc>
        <w:tc>
          <w:tcPr>
            <w:tcW w:w="1750" w:type="dxa"/>
            <w:gridSpan w:val="2"/>
            <w:shd w:val="clear" w:color="auto" w:fill="auto"/>
          </w:tcPr>
          <w:p w:rsidR="00F7482B" w:rsidRDefault="00F7482B" w:rsidP="00E2545B"/>
        </w:tc>
        <w:tc>
          <w:tcPr>
            <w:tcW w:w="3513" w:type="dxa"/>
            <w:shd w:val="clear" w:color="auto" w:fill="auto"/>
          </w:tcPr>
          <w:p w:rsidR="006F7093" w:rsidRDefault="006F7093" w:rsidP="00E2545B"/>
        </w:tc>
      </w:tr>
      <w:tr w:rsidR="00054AE9" w:rsidTr="0058675F">
        <w:trPr>
          <w:trHeight w:hRule="exact" w:val="1196"/>
        </w:trPr>
        <w:tc>
          <w:tcPr>
            <w:tcW w:w="9071" w:type="dxa"/>
            <w:gridSpan w:val="6"/>
            <w:shd w:val="clear" w:color="auto" w:fill="auto"/>
          </w:tcPr>
          <w:p w:rsidR="00054AE9" w:rsidRDefault="00054AE9" w:rsidP="00E2545B">
            <w:pPr>
              <w:pStyle w:val="blank"/>
            </w:pPr>
          </w:p>
        </w:tc>
      </w:tr>
      <w:tr w:rsidR="00054AE9" w:rsidRPr="0058675F" w:rsidTr="0058675F">
        <w:trPr>
          <w:trHeight w:val="301"/>
        </w:trPr>
        <w:tc>
          <w:tcPr>
            <w:tcW w:w="9071" w:type="dxa"/>
            <w:gridSpan w:val="6"/>
            <w:shd w:val="clear" w:color="auto" w:fill="auto"/>
          </w:tcPr>
          <w:p w:rsidR="00697463" w:rsidRPr="0058675F" w:rsidRDefault="00D754A1" w:rsidP="00F32158">
            <w:pPr>
              <w:rPr>
                <w:rFonts w:ascii="Sansa Pro Bold" w:hAnsi="Sansa Pro Bold"/>
                <w:b/>
                <w:sz w:val="24"/>
                <w:szCs w:val="24"/>
              </w:rPr>
            </w:pPr>
            <w:r>
              <w:rPr>
                <w:rFonts w:ascii="Sansa Pro Bold" w:hAnsi="Sansa Pro Bold"/>
                <w:b/>
                <w:sz w:val="24"/>
                <w:szCs w:val="24"/>
              </w:rPr>
              <w:t xml:space="preserve">Ein  Meilenstein für die Versorgungssicherheit in Baden-Württemberg </w:t>
            </w:r>
            <w:r>
              <w:rPr>
                <w:rFonts w:ascii="Sansa Pro Bold" w:hAnsi="Sansa Pro Bold"/>
                <w:b/>
                <w:sz w:val="24"/>
                <w:szCs w:val="24"/>
              </w:rPr>
              <w:br/>
              <w:t>– „</w:t>
            </w:r>
            <w:r w:rsidR="005A5374">
              <w:rPr>
                <w:rFonts w:ascii="Sansa Pro Bold" w:hAnsi="Sansa Pro Bold"/>
                <w:b/>
                <w:sz w:val="24"/>
                <w:szCs w:val="24"/>
              </w:rPr>
              <w:t>Nordschwarzwaldleitung</w:t>
            </w:r>
            <w:r>
              <w:rPr>
                <w:rFonts w:ascii="Sansa Pro Bold" w:hAnsi="Sansa Pro Bold"/>
                <w:b/>
                <w:sz w:val="24"/>
                <w:szCs w:val="24"/>
              </w:rPr>
              <w:t xml:space="preserve">“ </w:t>
            </w:r>
            <w:r w:rsidR="00F32158">
              <w:rPr>
                <w:rFonts w:ascii="Sansa Pro Bold" w:hAnsi="Sansa Pro Bold"/>
                <w:b/>
                <w:sz w:val="24"/>
                <w:szCs w:val="24"/>
              </w:rPr>
              <w:t>nimmt operativen</w:t>
            </w:r>
            <w:r>
              <w:rPr>
                <w:rFonts w:ascii="Sansa Pro Bold" w:hAnsi="Sansa Pro Bold"/>
                <w:b/>
                <w:sz w:val="24"/>
                <w:szCs w:val="24"/>
              </w:rPr>
              <w:t xml:space="preserve"> Betrieb</w:t>
            </w:r>
            <w:r w:rsidR="00F32158">
              <w:rPr>
                <w:rFonts w:ascii="Sansa Pro Bold" w:hAnsi="Sansa Pro Bold"/>
                <w:b/>
                <w:sz w:val="24"/>
                <w:szCs w:val="24"/>
              </w:rPr>
              <w:t xml:space="preserve"> auf</w:t>
            </w:r>
            <w:r w:rsidR="005A5374">
              <w:rPr>
                <w:rFonts w:ascii="Sansa Pro Bold" w:hAnsi="Sansa Pro Bold"/>
                <w:b/>
                <w:sz w:val="24"/>
                <w:szCs w:val="24"/>
              </w:rPr>
              <w:t xml:space="preserve"> </w:t>
            </w:r>
          </w:p>
        </w:tc>
      </w:tr>
      <w:tr w:rsidR="00054AE9" w:rsidTr="0058675F">
        <w:trPr>
          <w:trHeight w:hRule="exact" w:val="601"/>
        </w:trPr>
        <w:tc>
          <w:tcPr>
            <w:tcW w:w="9071" w:type="dxa"/>
            <w:gridSpan w:val="6"/>
            <w:shd w:val="clear" w:color="auto" w:fill="auto"/>
          </w:tcPr>
          <w:p w:rsidR="00054AE9" w:rsidRPr="00052FA9" w:rsidRDefault="00054AE9" w:rsidP="00E2545B">
            <w:pPr>
              <w:pStyle w:val="blank"/>
            </w:pPr>
          </w:p>
        </w:tc>
      </w:tr>
    </w:tbl>
    <w:p w:rsidR="00D754A1" w:rsidRDefault="00394034">
      <w:r>
        <w:t xml:space="preserve">Nach der </w:t>
      </w:r>
      <w:proofErr w:type="spellStart"/>
      <w:r>
        <w:t>Inbetriebnahmefeier</w:t>
      </w:r>
      <w:proofErr w:type="spellEnd"/>
      <w:r>
        <w:t xml:space="preserve">, welche bereits im Januar stattfand, geht nun am </w:t>
      </w:r>
      <w:r w:rsidR="00D754A1">
        <w:t xml:space="preserve"> </w:t>
      </w:r>
      <w:r w:rsidR="00F32158" w:rsidRPr="00D41311">
        <w:t>19</w:t>
      </w:r>
      <w:r w:rsidR="00D754A1" w:rsidRPr="00D41311">
        <w:t>.0</w:t>
      </w:r>
      <w:r w:rsidR="00F32158" w:rsidRPr="00D41311">
        <w:t>4</w:t>
      </w:r>
      <w:r w:rsidR="00D754A1" w:rsidRPr="00D41311">
        <w:t xml:space="preserve">.2016 </w:t>
      </w:r>
      <w:r w:rsidRPr="00D41311">
        <w:t xml:space="preserve">die </w:t>
      </w:r>
      <w:r w:rsidR="005A5374">
        <w:t xml:space="preserve">neue Ferngasleitung „Nordschwarzwaldleitung“ der terranets bw </w:t>
      </w:r>
      <w:r w:rsidR="00EF12E5">
        <w:t xml:space="preserve">in den operativen </w:t>
      </w:r>
      <w:r w:rsidR="005A5374">
        <w:t xml:space="preserve">Betrieb. Die 71 Kilometer lange Ferngasleitung transportiert künftig Erdgas </w:t>
      </w:r>
      <w:proofErr w:type="gramStart"/>
      <w:r w:rsidR="005A5374">
        <w:t>vom</w:t>
      </w:r>
      <w:proofErr w:type="gramEnd"/>
      <w:r w:rsidR="005A5374">
        <w:t xml:space="preserve"> badischen Au am Rhein über Ettlingen und Pforzheim nach Leonberg in den Gro</w:t>
      </w:r>
      <w:r w:rsidR="005A5374">
        <w:t>ß</w:t>
      </w:r>
      <w:r w:rsidR="005A5374">
        <w:t xml:space="preserve">raum Stuttgart. </w:t>
      </w:r>
      <w:r w:rsidR="00F32158">
        <w:t>„Die</w:t>
      </w:r>
      <w:r w:rsidR="00D754A1">
        <w:t xml:space="preserve"> neue Ferngasleitung </w:t>
      </w:r>
      <w:r w:rsidR="00F32158">
        <w:t>erhöht</w:t>
      </w:r>
      <w:r w:rsidR="00D754A1">
        <w:t xml:space="preserve"> die Versorgungssicherheit für Erdgas in Baden-Württemberg signifikant“ freut sich Katrin Flinspach, Sprecherin der Geschäftsfü</w:t>
      </w:r>
      <w:r w:rsidR="00D754A1">
        <w:t>h</w:t>
      </w:r>
      <w:r w:rsidR="00D754A1">
        <w:t xml:space="preserve">rung der terranets bw. </w:t>
      </w:r>
    </w:p>
    <w:p w:rsidR="009D2D5D" w:rsidRDefault="009D2D5D"/>
    <w:p w:rsidR="009D2D5D" w:rsidRDefault="009D2D5D" w:rsidP="009D2D5D">
      <w:r>
        <w:t>Knapp 11.000 Tonnen Stahl wurden dabei in Form von 4.500 Rohren mit einem Durc</w:t>
      </w:r>
      <w:r>
        <w:t>h</w:t>
      </w:r>
      <w:r>
        <w:t xml:space="preserve">messer von </w:t>
      </w:r>
      <w:r w:rsidR="009905B2">
        <w:t xml:space="preserve"> </w:t>
      </w:r>
      <w:r>
        <w:t xml:space="preserve">60 cm </w:t>
      </w:r>
      <w:r w:rsidR="009905B2">
        <w:t xml:space="preserve">in </w:t>
      </w:r>
      <w:r>
        <w:t xml:space="preserve">1,2 m </w:t>
      </w:r>
      <w:r w:rsidR="009905B2">
        <w:t xml:space="preserve">Tiefe </w:t>
      </w:r>
      <w:r>
        <w:t xml:space="preserve">in der Erde verlegt. 5.000 Schweißnähte wurden auf 71 km gefertigt. </w:t>
      </w:r>
      <w:r w:rsidR="0094447D">
        <w:t>„</w:t>
      </w:r>
      <w:r>
        <w:t xml:space="preserve">Als Ferngasleitungsnetzbetreiber </w:t>
      </w:r>
      <w:r w:rsidR="0094447D">
        <w:t>sind wir uns</w:t>
      </w:r>
      <w:r w:rsidR="009905B2">
        <w:t xml:space="preserve"> </w:t>
      </w:r>
      <w:r>
        <w:t>der großen Verantwortung für die Verso</w:t>
      </w:r>
      <w:r>
        <w:t>r</w:t>
      </w:r>
      <w:r>
        <w:t>gungssicherheit in Baden-Württemberg bewusst</w:t>
      </w:r>
      <w:r w:rsidR="0094447D">
        <w:t>“, betont Katrin Flinspach</w:t>
      </w:r>
      <w:r>
        <w:t>. Daher</w:t>
      </w:r>
      <w:r w:rsidRPr="001049B2">
        <w:t xml:space="preserve"> arbeitet terranets bw weiterhin an der Erhöhung des Angebots an festen Transpor</w:t>
      </w:r>
      <w:r w:rsidRPr="001049B2">
        <w:t>t</w:t>
      </w:r>
      <w:r w:rsidRPr="001049B2">
        <w:t xml:space="preserve">kapazitäten. Im Rahmen des Netzentwicklungsplans Gas </w:t>
      </w:r>
      <w:r w:rsidR="00394034">
        <w:t>sind weitere Maßnahmen</w:t>
      </w:r>
      <w:r w:rsidRPr="001049B2">
        <w:t xml:space="preserve"> für einen bedarfsgerechten Ausbau des Fernlei</w:t>
      </w:r>
      <w:r w:rsidR="00394034">
        <w:t>tungsnetzes geplant</w:t>
      </w:r>
      <w:r w:rsidRPr="001049B2">
        <w:t>, um dem steigenden Kap</w:t>
      </w:r>
      <w:r w:rsidRPr="001049B2">
        <w:t>a</w:t>
      </w:r>
      <w:r w:rsidRPr="001049B2">
        <w:t>zitätsbedarf in Baden-Württemberg gerecht zu werden.</w:t>
      </w:r>
    </w:p>
    <w:p w:rsidR="009D2D5D" w:rsidRDefault="009D2D5D" w:rsidP="009D2D5D"/>
    <w:p w:rsidR="00F32158" w:rsidRDefault="00F32158">
      <w:pPr>
        <w:spacing w:line="240" w:lineRule="auto"/>
      </w:pPr>
      <w:r>
        <w:br w:type="page"/>
      </w:r>
    </w:p>
    <w:p w:rsidR="00D754A1" w:rsidRPr="0094447D" w:rsidRDefault="00D754A1">
      <w:pPr>
        <w:rPr>
          <w:rFonts w:ascii="Sansa Pro Bold" w:hAnsi="Sansa Pro Bold"/>
          <w:b/>
        </w:rPr>
      </w:pPr>
      <w:r w:rsidRPr="0094447D">
        <w:rPr>
          <w:rFonts w:ascii="Sansa Pro Bold" w:hAnsi="Sansa Pro Bold"/>
          <w:b/>
        </w:rPr>
        <w:lastRenderedPageBreak/>
        <w:t>Über die Nordschwarzwaldleitung</w:t>
      </w:r>
    </w:p>
    <w:p w:rsidR="00D754A1" w:rsidRDefault="00D754A1"/>
    <w:p w:rsidR="00D754A1" w:rsidRDefault="00D754A1" w:rsidP="00D754A1">
      <w:r>
        <w:t>Der erste, 15 km lange</w:t>
      </w:r>
      <w:r w:rsidR="005A5374">
        <w:t xml:space="preserve"> A</w:t>
      </w:r>
      <w:r>
        <w:t>b</w:t>
      </w:r>
      <w:r w:rsidR="005A5374">
        <w:t>schnitt der Nordschwarzwaldleitung zwischen Au am Rhein und Ettlingen</w:t>
      </w:r>
      <w:r w:rsidR="00144014">
        <w:t xml:space="preserve"> </w:t>
      </w:r>
      <w:r w:rsidR="005A5374">
        <w:t xml:space="preserve">ist bereits </w:t>
      </w:r>
      <w:r w:rsidR="009D2D5D">
        <w:t xml:space="preserve">Ende </w:t>
      </w:r>
      <w:r w:rsidR="005A5374">
        <w:t>2014 ans Netz gegangen.</w:t>
      </w:r>
      <w:r>
        <w:t xml:space="preserve"> Der zweite, 56 km lange Abschnitt wurde </w:t>
      </w:r>
      <w:r w:rsidR="001C1822">
        <w:t>Anfang 2016</w:t>
      </w:r>
      <w:r>
        <w:t xml:space="preserve"> fertig gestellt. Mit der Realisierung des Infrastrukturprojektes wird die Kapazität des baden-württembergischen Transportnetzes </w:t>
      </w:r>
      <w:r w:rsidR="009D2D5D">
        <w:t>nachhaltig</w:t>
      </w:r>
      <w:r>
        <w:t xml:space="preserve"> erhöht. Durch einen weiteren Anschluss des baden-württembergischen Fernleitungsnetzes an die Trans-Europa-Naturgas-Pipeline (TENP)ist zudem der Bezug aus einer der größten und wichtig</w:t>
      </w:r>
      <w:r>
        <w:t>s</w:t>
      </w:r>
      <w:r>
        <w:t xml:space="preserve">ten Leitungen Europas gewährleistet. </w:t>
      </w:r>
    </w:p>
    <w:p w:rsidR="00736D04" w:rsidRDefault="00736D04"/>
    <w:p w:rsidR="0092145D" w:rsidRDefault="001049B2">
      <w:r w:rsidRPr="005A5374">
        <w:t>Die Nordschwarzwaldleitung ist ein Projekt des ersten deutschlandweiten Netzentwic</w:t>
      </w:r>
      <w:r w:rsidRPr="005A5374">
        <w:t>k</w:t>
      </w:r>
      <w:r w:rsidRPr="005A5374">
        <w:t>lungsplans Gas aus dem Jahr 2012. Mit der Verankerung des Projekts im Netzentwic</w:t>
      </w:r>
      <w:r w:rsidRPr="005A5374">
        <w:t>k</w:t>
      </w:r>
      <w:r w:rsidRPr="005A5374">
        <w:t>lungsplan wurde seine Umsetzung für terran</w:t>
      </w:r>
      <w:r w:rsidR="00144014">
        <w:t>e</w:t>
      </w:r>
      <w:r w:rsidRPr="005A5374">
        <w:t>ts bw verpflichtend.</w:t>
      </w:r>
      <w:r w:rsidR="00883F22">
        <w:t xml:space="preserve"> </w:t>
      </w:r>
    </w:p>
    <w:p w:rsidR="0080370B" w:rsidRDefault="0080370B"/>
    <w:p w:rsidR="00736D04" w:rsidRPr="00E211CC" w:rsidRDefault="00736D04" w:rsidP="00736D04">
      <w:pPr>
        <w:rPr>
          <w:rFonts w:ascii="Sansa Pro Bold" w:hAnsi="Sansa Pro Bold"/>
          <w:b/>
        </w:rPr>
      </w:pPr>
      <w:r w:rsidRPr="00E211CC">
        <w:rPr>
          <w:rFonts w:ascii="Sansa Pro Bold" w:hAnsi="Sansa Pro Bold"/>
          <w:b/>
        </w:rPr>
        <w:t>terranets bw</w:t>
      </w:r>
    </w:p>
    <w:p w:rsidR="0092145D" w:rsidRPr="00694B37" w:rsidRDefault="0092145D" w:rsidP="006C426C">
      <w:pPr>
        <w:spacing w:before="120"/>
      </w:pPr>
      <w:r w:rsidRPr="00694B37">
        <w:t xml:space="preserve">Das Unternehmen betreibt seit 1961 Gashochdruckleitungen und -anlagen mit modernster Technik in Baden-Württemberg. Mit dem Gashochdruckleitungsnetz stellt </w:t>
      </w:r>
      <w:r>
        <w:t>der unabhäng</w:t>
      </w:r>
      <w:r>
        <w:t>i</w:t>
      </w:r>
      <w:r>
        <w:t xml:space="preserve">ge Transportnetzbetreiber </w:t>
      </w:r>
      <w:r w:rsidRPr="00694B37">
        <w:t xml:space="preserve">den diskriminierungsfreien Transport von Erdgas sicher und gewährleistet für </w:t>
      </w:r>
      <w:r>
        <w:t>seinen</w:t>
      </w:r>
      <w:r w:rsidRPr="00694B37">
        <w:t xml:space="preserve"> Kundenkreis eine technisch zuverlässige Versorgung. </w:t>
      </w:r>
      <w:r w:rsidR="006C426C">
        <w:br/>
      </w:r>
      <w:r w:rsidRPr="00694B37">
        <w:t>Heute sind mehr als zwei Drittel aller Städte und Gemeinden in Baden-Württemberg sowie Teile der Schweiz, Vorarlberg</w:t>
      </w:r>
      <w:r>
        <w:t>s</w:t>
      </w:r>
      <w:r w:rsidRPr="00694B37">
        <w:t xml:space="preserve"> und des Fürstentums Liechtenstein an das </w:t>
      </w:r>
      <w:r>
        <w:t>Fernleitungs</w:t>
      </w:r>
      <w:r w:rsidRPr="00694B37">
        <w:t xml:space="preserve">netz der terranets bw angebunden. </w:t>
      </w:r>
    </w:p>
    <w:p w:rsidR="006C426C" w:rsidRDefault="0092145D" w:rsidP="006C426C">
      <w:pPr>
        <w:spacing w:before="120"/>
      </w:pPr>
      <w:r w:rsidRPr="00694B37">
        <w:t>Daneben verfügt terranets bw über ein rund 2.000 km langes Nachrichten- bzw. Teleko</w:t>
      </w:r>
      <w:r w:rsidRPr="00694B37">
        <w:t>m</w:t>
      </w:r>
      <w:r w:rsidRPr="00694B37">
        <w:t xml:space="preserve">munikationsnetz mit entsprechenden Anlagen und Einrichtungen. </w:t>
      </w:r>
      <w:r w:rsidR="006C426C" w:rsidRPr="00140DC4">
        <w:t>Die terranets bw bietet ihren Kunden eine Vielzahl von technischen Dienstleistungen rund um den Gastransport und Telekommunikationsinfrastruktur.</w:t>
      </w:r>
    </w:p>
    <w:p w:rsidR="001049B2" w:rsidRPr="00E211CC" w:rsidRDefault="0092145D" w:rsidP="009905B2">
      <w:pPr>
        <w:spacing w:before="120"/>
      </w:pPr>
      <w:r w:rsidRPr="00694B37">
        <w:t xml:space="preserve">Im Unternehmen </w:t>
      </w:r>
      <w:r w:rsidR="00E74FD5">
        <w:t xml:space="preserve">mit acht Standorten in Baden-Württemberg </w:t>
      </w:r>
      <w:r w:rsidRPr="00694B37">
        <w:t xml:space="preserve">arbeiten rund </w:t>
      </w:r>
      <w:r w:rsidR="00144014">
        <w:t>21</w:t>
      </w:r>
      <w:r>
        <w:t>0</w:t>
      </w:r>
      <w:r w:rsidRPr="00694B37">
        <w:t xml:space="preserve"> Mitarbe</w:t>
      </w:r>
      <w:r w:rsidRPr="00694B37">
        <w:t>i</w:t>
      </w:r>
      <w:r w:rsidRPr="00694B37">
        <w:t xml:space="preserve">terinnen und Mitarbeiter. </w:t>
      </w:r>
      <w:r>
        <w:br/>
      </w:r>
      <w:r w:rsidRPr="00694B37">
        <w:t xml:space="preserve">Weitere Informationen unter </w:t>
      </w:r>
      <w:hyperlink r:id="rId7" w:history="1">
        <w:r w:rsidR="001049B2" w:rsidRPr="0030688D">
          <w:rPr>
            <w:rStyle w:val="Hyperlink"/>
          </w:rPr>
          <w:t>www.terranets-bw.de</w:t>
        </w:r>
      </w:hyperlink>
      <w:r w:rsidRPr="00694B37">
        <w:t>.</w:t>
      </w:r>
    </w:p>
    <w:sectPr w:rsidR="001049B2" w:rsidRPr="00E211CC" w:rsidSect="00E2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77" w:right="2186" w:bottom="2432" w:left="1134" w:header="652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24" w:rsidRDefault="00A01524">
      <w:r>
        <w:separator/>
      </w:r>
    </w:p>
  </w:endnote>
  <w:endnote w:type="continuationSeparator" w:id="0">
    <w:p w:rsidR="00A01524" w:rsidRDefault="00A0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Charter Com">
    <w:panose1 w:val="02040503050906060B04"/>
    <w:charset w:val="00"/>
    <w:family w:val="roman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a Pro Normal">
    <w:panose1 w:val="02000603080000020004"/>
    <w:charset w:val="00"/>
    <w:family w:val="auto"/>
    <w:pitch w:val="variable"/>
    <w:sig w:usb0="800000AF" w:usb1="5000204B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 Pro Bold">
    <w:panose1 w:val="02000603080000020004"/>
    <w:charset w:val="00"/>
    <w:family w:val="auto"/>
    <w:pitch w:val="variable"/>
    <w:sig w:usb0="800000AF" w:usb1="5000204B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11" w:rsidRDefault="00D413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B2" w:rsidRDefault="009905B2" w:rsidP="009905B2">
    <w:pPr>
      <w:pStyle w:val="Fuzeile"/>
    </w:pPr>
    <w:r>
      <w:t xml:space="preserve">Ein  Meilenstein für die Versorgungssicherheit in Baden-Württemberg </w:t>
    </w:r>
  </w:p>
  <w:p w:rsidR="00E37FFC" w:rsidRPr="0092145D" w:rsidRDefault="009905B2" w:rsidP="009905B2">
    <w:pPr>
      <w:pStyle w:val="Fuzeile"/>
    </w:pPr>
    <w:r>
      <w:t xml:space="preserve">– „Nordschwarzwaldleitung“ </w:t>
    </w:r>
    <w:r w:rsidR="00D41311">
      <w:t>nimmt</w:t>
    </w:r>
    <w:r>
      <w:t xml:space="preserve"> </w:t>
    </w:r>
    <w:r w:rsidR="00D41311">
      <w:t>operativen Betrieb auf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11" w:rsidRDefault="00D413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24" w:rsidRDefault="00A01524">
      <w:r>
        <w:separator/>
      </w:r>
    </w:p>
  </w:footnote>
  <w:footnote w:type="continuationSeparator" w:id="0">
    <w:p w:rsidR="00A01524" w:rsidRDefault="00A0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11" w:rsidRDefault="00D413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FC" w:rsidRDefault="002A4BDD" w:rsidP="009355C5">
    <w:pPr>
      <w:pStyle w:val="Kopfzeile"/>
      <w:spacing w:after="1834"/>
    </w:pPr>
    <w: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4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BB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" strokecolor="#fbba00"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3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BB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" strokecolor="#fbba00">
              <w10:wrap anchorx="page" anchory="page"/>
              <w10:anchorlock/>
            </v:line>
          </w:pict>
        </mc:Fallback>
      </mc:AlternateContent>
    </w:r>
  </w:p>
  <w:tbl>
    <w:tblPr>
      <w:tblW w:w="453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0"/>
      <w:gridCol w:w="3206"/>
    </w:tblGrid>
    <w:tr w:rsidR="00E37FFC" w:rsidTr="0058675F">
      <w:trPr>
        <w:trHeight w:hRule="exact" w:val="200"/>
      </w:trPr>
      <w:tc>
        <w:tcPr>
          <w:tcW w:w="1330" w:type="dxa"/>
          <w:shd w:val="clear" w:color="auto" w:fill="auto"/>
        </w:tcPr>
        <w:p w:rsidR="00E37FFC" w:rsidRDefault="00E37FFC">
          <w:pPr>
            <w:pStyle w:val="Kopfzeile"/>
          </w:pPr>
          <w:r>
            <w:t>Datum</w:t>
          </w:r>
        </w:p>
      </w:tc>
      <w:tc>
        <w:tcPr>
          <w:tcW w:w="3206" w:type="dxa"/>
          <w:shd w:val="clear" w:color="auto" w:fill="auto"/>
        </w:tcPr>
        <w:p w:rsidR="00E37FFC" w:rsidRDefault="00E37FFC">
          <w:pPr>
            <w:pStyle w:val="Kopfzeile"/>
          </w:pPr>
          <w:r>
            <w:t>Seite</w:t>
          </w:r>
        </w:p>
      </w:tc>
    </w:tr>
    <w:tr w:rsidR="00E37FFC" w:rsidTr="0058675F">
      <w:trPr>
        <w:trHeight w:hRule="exact" w:val="300"/>
      </w:trPr>
      <w:tc>
        <w:tcPr>
          <w:tcW w:w="1330" w:type="dxa"/>
          <w:shd w:val="clear" w:color="auto" w:fill="auto"/>
        </w:tcPr>
        <w:p w:rsidR="00E37FFC" w:rsidRDefault="00D41311" w:rsidP="001F5430">
          <w:r>
            <w:fldChar w:fldCharType="begin"/>
          </w:r>
          <w:r>
            <w:instrText xml:space="preserve"> STYLEREF  DatumRef  \* MERGEFORMAT </w:instrText>
          </w:r>
          <w:r>
            <w:fldChar w:fldCharType="separate"/>
          </w:r>
          <w:r>
            <w:rPr>
              <w:noProof/>
            </w:rPr>
            <w:t>Stuttgart</w:t>
          </w:r>
          <w:r>
            <w:rPr>
              <w:noProof/>
            </w:rPr>
            <w:fldChar w:fldCharType="end"/>
          </w:r>
        </w:p>
      </w:tc>
      <w:tc>
        <w:tcPr>
          <w:tcW w:w="3206" w:type="dxa"/>
          <w:shd w:val="clear" w:color="auto" w:fill="auto"/>
        </w:tcPr>
        <w:p w:rsidR="00E37FFC" w:rsidRDefault="00E37FFC" w:rsidP="001F5430"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41311">
            <w:rPr>
              <w:noProof/>
            </w:rPr>
            <w:t>2</w:t>
          </w:r>
          <w:r>
            <w:fldChar w:fldCharType="end"/>
          </w:r>
          <w:r>
            <w:t>/</w:t>
          </w:r>
          <w:r w:rsidR="00D41311">
            <w:fldChar w:fldCharType="begin"/>
          </w:r>
          <w:r w:rsidR="00D41311">
            <w:instrText xml:space="preserve"> NUMPAGES  \* Arabic  \* MERGEFORMAT </w:instrText>
          </w:r>
          <w:r w:rsidR="00D41311">
            <w:fldChar w:fldCharType="separate"/>
          </w:r>
          <w:r w:rsidR="00D41311">
            <w:rPr>
              <w:noProof/>
            </w:rPr>
            <w:t>2</w:t>
          </w:r>
          <w:r w:rsidR="00D41311">
            <w:rPr>
              <w:noProof/>
            </w:rPr>
            <w:fldChar w:fldCharType="end"/>
          </w:r>
        </w:p>
      </w:tc>
    </w:tr>
  </w:tbl>
  <w:p w:rsidR="00E37FFC" w:rsidRDefault="002A4BDD" w:rsidP="00261731">
    <w:pPr>
      <w:pStyle w:val="Kopfzeile"/>
      <w:spacing w:after="1030"/>
    </w:pPr>
    <w: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428625</wp:posOffset>
          </wp:positionV>
          <wp:extent cx="2700020" cy="640080"/>
          <wp:effectExtent l="0" t="0" r="5080" b="7620"/>
          <wp:wrapNone/>
          <wp:docPr id="69" name="Grafik 0" descr="Terranets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Terranets_Logo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FC" w:rsidRPr="005E163E" w:rsidRDefault="00E37FFC" w:rsidP="002B33E6">
    <w:pPr>
      <w:pStyle w:val="Margin02"/>
      <w:framePr w:wrap="around"/>
      <w:rPr>
        <w:rFonts w:ascii="Sansa Pro Bold" w:hAnsi="Sansa Pro Bold"/>
        <w:spacing w:val="8"/>
      </w:rPr>
    </w:pPr>
    <w:r w:rsidRPr="005E163E">
      <w:rPr>
        <w:rFonts w:ascii="Sansa Pro Bold" w:hAnsi="Sansa Pro Bold"/>
        <w:spacing w:val="8"/>
      </w:rPr>
      <w:t>terranets bw GmbH</w:t>
    </w:r>
  </w:p>
  <w:p w:rsidR="00E37FFC" w:rsidRPr="002B33E6" w:rsidRDefault="00E37FFC" w:rsidP="002B33E6">
    <w:pPr>
      <w:pStyle w:val="Margin02"/>
      <w:framePr w:wrap="around"/>
    </w:pPr>
    <w:r w:rsidRPr="002B33E6">
      <w:t>Am Wallgraben 135</w:t>
    </w:r>
  </w:p>
  <w:p w:rsidR="00E37FFC" w:rsidRPr="002B33E6" w:rsidRDefault="00E37FFC" w:rsidP="002B33E6">
    <w:pPr>
      <w:pStyle w:val="Margin02"/>
      <w:framePr w:wrap="around"/>
    </w:pPr>
    <w:r w:rsidRPr="002B33E6">
      <w:t>70565 Stuttgart</w:t>
    </w:r>
  </w:p>
  <w:p w:rsidR="00E37FFC" w:rsidRPr="002B33E6" w:rsidRDefault="00E37FFC" w:rsidP="002B33E6">
    <w:pPr>
      <w:pStyle w:val="Margin02"/>
      <w:framePr w:wrap="around"/>
    </w:pPr>
    <w:r w:rsidRPr="002B33E6">
      <w:t>T</w:t>
    </w:r>
    <w:r>
      <w:tab/>
    </w:r>
    <w:r w:rsidRPr="002B33E6">
      <w:t>+49 711 7812-0</w:t>
    </w:r>
  </w:p>
  <w:p w:rsidR="00E37FFC" w:rsidRPr="002B33E6" w:rsidRDefault="00E37FFC" w:rsidP="002B33E6">
    <w:pPr>
      <w:pStyle w:val="Margin02"/>
      <w:framePr w:wrap="around"/>
    </w:pPr>
    <w:r w:rsidRPr="002B33E6">
      <w:t>F</w:t>
    </w:r>
    <w:r>
      <w:tab/>
    </w:r>
    <w:r w:rsidRPr="002B33E6">
      <w:t>+49 711 7812-1296</w:t>
    </w:r>
  </w:p>
  <w:p w:rsidR="00E37FFC" w:rsidRPr="002B33E6" w:rsidRDefault="00E37FFC" w:rsidP="002B33E6">
    <w:pPr>
      <w:pStyle w:val="Margin02"/>
      <w:framePr w:wrap="around"/>
    </w:pPr>
    <w:r w:rsidRPr="002B33E6">
      <w:t>info@terranets-bw.de</w:t>
    </w:r>
  </w:p>
  <w:p w:rsidR="00E37FFC" w:rsidRPr="002B33E6" w:rsidRDefault="00E37FFC" w:rsidP="002B33E6">
    <w:pPr>
      <w:pStyle w:val="Margin02"/>
      <w:framePr w:wrap="around"/>
    </w:pPr>
    <w:r w:rsidRPr="002B33E6">
      <w:t>www.terranets-bw.de</w:t>
    </w:r>
  </w:p>
  <w:p w:rsidR="00E37FFC" w:rsidRPr="00736D04" w:rsidRDefault="00736D04" w:rsidP="00736D04">
    <w:pPr>
      <w:pStyle w:val="Margin01"/>
      <w:framePr w:wrap="notBeside"/>
      <w:spacing w:line="240" w:lineRule="auto"/>
      <w:rPr>
        <w:rFonts w:ascii="Sansa Pro Bold" w:hAnsi="Sansa Pro Bold"/>
        <w:sz w:val="24"/>
        <w:szCs w:val="24"/>
      </w:rPr>
    </w:pPr>
    <w:r>
      <w:rPr>
        <w:rFonts w:ascii="Sansa Pro Bold" w:hAnsi="Sansa Pro Bold"/>
        <w:sz w:val="24"/>
        <w:szCs w:val="24"/>
      </w:rPr>
      <w:t>PRESSEMITTEILUNG</w:t>
    </w:r>
  </w:p>
  <w:p w:rsidR="00E37FFC" w:rsidRPr="00B75B4F" w:rsidRDefault="00736D04" w:rsidP="00736D04">
    <w:pPr>
      <w:pStyle w:val="Margin03"/>
      <w:framePr w:h="204" w:hRule="exact" w:wrap="around"/>
      <w:tabs>
        <w:tab w:val="left" w:pos="1330"/>
        <w:tab w:val="left" w:pos="2880"/>
        <w:tab w:val="left" w:pos="3794"/>
        <w:tab w:val="left" w:pos="5558"/>
      </w:tabs>
    </w:pPr>
    <w:r>
      <w:t>Ort</w:t>
    </w:r>
    <w:r>
      <w:tab/>
      <w:t>Datum</w:t>
    </w:r>
    <w:r>
      <w:tab/>
      <w:t>Seite</w:t>
    </w:r>
  </w:p>
  <w:p w:rsidR="00E37FFC" w:rsidRDefault="002A4BDD">
    <w:pPr>
      <w:pStyle w:val="Kopfzeile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2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BB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" strokecolor="#fbba00"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1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BB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" strokecolor="#fbba00">
              <w10:wrap anchorx="page" anchory="page"/>
              <w10:anchorlock/>
            </v:line>
          </w:pict>
        </mc:Fallback>
      </mc:AlternateContent>
    </w:r>
    <w: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428625</wp:posOffset>
          </wp:positionV>
          <wp:extent cx="2700020" cy="640080"/>
          <wp:effectExtent l="0" t="0" r="5080" b="7620"/>
          <wp:wrapNone/>
          <wp:docPr id="48" name="Grafik 0" descr="Terranets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Terranets_Logo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DD"/>
    <w:rsid w:val="00015BC2"/>
    <w:rsid w:val="00017DFB"/>
    <w:rsid w:val="00027ADD"/>
    <w:rsid w:val="000314A7"/>
    <w:rsid w:val="00052FA9"/>
    <w:rsid w:val="00054AE9"/>
    <w:rsid w:val="001049B2"/>
    <w:rsid w:val="001067E3"/>
    <w:rsid w:val="00144014"/>
    <w:rsid w:val="00155A34"/>
    <w:rsid w:val="001A2DF8"/>
    <w:rsid w:val="001C1822"/>
    <w:rsid w:val="001D1D0C"/>
    <w:rsid w:val="001E2670"/>
    <w:rsid w:val="001E44D6"/>
    <w:rsid w:val="001F5430"/>
    <w:rsid w:val="0023629E"/>
    <w:rsid w:val="00261731"/>
    <w:rsid w:val="0028012F"/>
    <w:rsid w:val="002837FF"/>
    <w:rsid w:val="00285D0F"/>
    <w:rsid w:val="00297F75"/>
    <w:rsid w:val="002A3413"/>
    <w:rsid w:val="002A4BDD"/>
    <w:rsid w:val="002B33E6"/>
    <w:rsid w:val="002B412D"/>
    <w:rsid w:val="002C7493"/>
    <w:rsid w:val="002D2253"/>
    <w:rsid w:val="003146AE"/>
    <w:rsid w:val="00342E89"/>
    <w:rsid w:val="00394034"/>
    <w:rsid w:val="00396E17"/>
    <w:rsid w:val="003A07CF"/>
    <w:rsid w:val="003B2D33"/>
    <w:rsid w:val="00404C2F"/>
    <w:rsid w:val="00432D8E"/>
    <w:rsid w:val="00447AEC"/>
    <w:rsid w:val="00450602"/>
    <w:rsid w:val="004737B1"/>
    <w:rsid w:val="0047765C"/>
    <w:rsid w:val="004842B1"/>
    <w:rsid w:val="004C0987"/>
    <w:rsid w:val="00501F50"/>
    <w:rsid w:val="0052440F"/>
    <w:rsid w:val="00585A53"/>
    <w:rsid w:val="0058675F"/>
    <w:rsid w:val="005A5374"/>
    <w:rsid w:val="005A7033"/>
    <w:rsid w:val="005C1BEC"/>
    <w:rsid w:val="005C6C58"/>
    <w:rsid w:val="005D14CF"/>
    <w:rsid w:val="005D6134"/>
    <w:rsid w:val="005E0127"/>
    <w:rsid w:val="005E0786"/>
    <w:rsid w:val="005E163E"/>
    <w:rsid w:val="005F1ADB"/>
    <w:rsid w:val="0064534F"/>
    <w:rsid w:val="006835DC"/>
    <w:rsid w:val="00697463"/>
    <w:rsid w:val="006C426C"/>
    <w:rsid w:val="006F7093"/>
    <w:rsid w:val="00701C0C"/>
    <w:rsid w:val="007160F9"/>
    <w:rsid w:val="007236DE"/>
    <w:rsid w:val="00724C24"/>
    <w:rsid w:val="00731909"/>
    <w:rsid w:val="00736D04"/>
    <w:rsid w:val="00756EDE"/>
    <w:rsid w:val="00797712"/>
    <w:rsid w:val="007A4B33"/>
    <w:rsid w:val="007B7215"/>
    <w:rsid w:val="0080370B"/>
    <w:rsid w:val="008201C9"/>
    <w:rsid w:val="00845CBF"/>
    <w:rsid w:val="00883F22"/>
    <w:rsid w:val="00902022"/>
    <w:rsid w:val="00911663"/>
    <w:rsid w:val="0092145D"/>
    <w:rsid w:val="00927068"/>
    <w:rsid w:val="009355C5"/>
    <w:rsid w:val="0094447D"/>
    <w:rsid w:val="00945BEF"/>
    <w:rsid w:val="00971829"/>
    <w:rsid w:val="009752D1"/>
    <w:rsid w:val="009905B2"/>
    <w:rsid w:val="009A21B9"/>
    <w:rsid w:val="009D2D5D"/>
    <w:rsid w:val="00A01524"/>
    <w:rsid w:val="00A67A3C"/>
    <w:rsid w:val="00A727AD"/>
    <w:rsid w:val="00A80B6F"/>
    <w:rsid w:val="00AC37C4"/>
    <w:rsid w:val="00B016D9"/>
    <w:rsid w:val="00B22DF8"/>
    <w:rsid w:val="00B56F1A"/>
    <w:rsid w:val="00B751C1"/>
    <w:rsid w:val="00B75B4F"/>
    <w:rsid w:val="00B77109"/>
    <w:rsid w:val="00B86899"/>
    <w:rsid w:val="00B94944"/>
    <w:rsid w:val="00BA3A1A"/>
    <w:rsid w:val="00BE39AE"/>
    <w:rsid w:val="00BE50C1"/>
    <w:rsid w:val="00C01C6A"/>
    <w:rsid w:val="00C11724"/>
    <w:rsid w:val="00C228B1"/>
    <w:rsid w:val="00C82300"/>
    <w:rsid w:val="00CE6E5C"/>
    <w:rsid w:val="00CF2BD4"/>
    <w:rsid w:val="00D03285"/>
    <w:rsid w:val="00D10A19"/>
    <w:rsid w:val="00D41311"/>
    <w:rsid w:val="00D438FF"/>
    <w:rsid w:val="00D64621"/>
    <w:rsid w:val="00D754A1"/>
    <w:rsid w:val="00D76347"/>
    <w:rsid w:val="00D82E2A"/>
    <w:rsid w:val="00DC5F9A"/>
    <w:rsid w:val="00DE65FE"/>
    <w:rsid w:val="00DF718F"/>
    <w:rsid w:val="00E0743A"/>
    <w:rsid w:val="00E211CC"/>
    <w:rsid w:val="00E21C1E"/>
    <w:rsid w:val="00E2545B"/>
    <w:rsid w:val="00E25B24"/>
    <w:rsid w:val="00E37FFC"/>
    <w:rsid w:val="00E74FD5"/>
    <w:rsid w:val="00E862EC"/>
    <w:rsid w:val="00E878C3"/>
    <w:rsid w:val="00EA030D"/>
    <w:rsid w:val="00EF12E5"/>
    <w:rsid w:val="00F1350D"/>
    <w:rsid w:val="00F32158"/>
    <w:rsid w:val="00F33D98"/>
    <w:rsid w:val="00F62347"/>
    <w:rsid w:val="00F7482B"/>
    <w:rsid w:val="00F74BAB"/>
    <w:rsid w:val="00FB21F8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0127"/>
    <w:pPr>
      <w:spacing w:line="300" w:lineRule="atLeast"/>
    </w:pPr>
    <w:rPr>
      <w:rFonts w:ascii="ITC Charter Com" w:hAnsi="ITC Charter Com"/>
      <w:kern w:val="4"/>
      <w:sz w:val="22"/>
      <w:szCs w:val="22"/>
    </w:rPr>
  </w:style>
  <w:style w:type="paragraph" w:styleId="berschrift1">
    <w:name w:val="heading 1"/>
    <w:basedOn w:val="Standard"/>
    <w:next w:val="Standard"/>
    <w:qFormat/>
    <w:rsid w:val="0052440F"/>
    <w:pPr>
      <w:keepNext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52440F"/>
    <w:p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52440F"/>
    <w:pPr>
      <w:outlineLvl w:val="2"/>
    </w:pPr>
    <w:rPr>
      <w:b w:val="0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E0127"/>
    <w:pPr>
      <w:spacing w:line="200" w:lineRule="exact"/>
    </w:pPr>
    <w:rPr>
      <w:rFonts w:ascii="Sansa Pro Normal" w:hAnsi="Sansa Pro Normal"/>
      <w:noProof/>
      <w:spacing w:val="4"/>
      <w:sz w:val="14"/>
      <w:szCs w:val="14"/>
    </w:rPr>
  </w:style>
  <w:style w:type="paragraph" w:styleId="Fuzeile">
    <w:name w:val="footer"/>
    <w:basedOn w:val="Kopfzeile"/>
    <w:semiHidden/>
    <w:rsid w:val="00297F7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semiHidden/>
    <w:rsid w:val="0005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in01">
    <w:name w:val="Margin_01"/>
    <w:basedOn w:val="Kopfzeile"/>
    <w:link w:val="Margin01Zchn"/>
    <w:semiHidden/>
    <w:rsid w:val="00E21C1E"/>
    <w:pPr>
      <w:framePr w:w="4536" w:h="284" w:hRule="exact" w:wrap="notBeside" w:vAnchor="page" w:hAnchor="page" w:x="1135" w:y="2683" w:anchorLock="1"/>
    </w:pPr>
  </w:style>
  <w:style w:type="character" w:customStyle="1" w:styleId="Margin01Zchn">
    <w:name w:val="Margin_01 Zchn"/>
    <w:link w:val="Margin01"/>
    <w:rsid w:val="00E21C1E"/>
    <w:rPr>
      <w:rFonts w:ascii="Tahoma" w:hAnsi="Tahoma"/>
      <w:color w:val="FF0000"/>
      <w:kern w:val="4"/>
      <w:sz w:val="14"/>
      <w:szCs w:val="14"/>
      <w:lang w:val="de-DE" w:eastAsia="de-DE" w:bidi="ar-SA"/>
    </w:rPr>
  </w:style>
  <w:style w:type="paragraph" w:customStyle="1" w:styleId="Margin02">
    <w:name w:val="Margin_02"/>
    <w:basedOn w:val="Margin01"/>
    <w:semiHidden/>
    <w:rsid w:val="002B33E6"/>
    <w:pPr>
      <w:framePr w:w="2552" w:h="1418" w:hRule="exact" w:hSpace="284" w:wrap="around" w:x="9073"/>
      <w:tabs>
        <w:tab w:val="left" w:pos="130"/>
      </w:tabs>
    </w:pPr>
  </w:style>
  <w:style w:type="paragraph" w:customStyle="1" w:styleId="DatumRef">
    <w:name w:val="DatumRef"/>
    <w:basedOn w:val="Standard"/>
    <w:semiHidden/>
    <w:rsid w:val="001F5430"/>
  </w:style>
  <w:style w:type="paragraph" w:customStyle="1" w:styleId="Margin03">
    <w:name w:val="Margin_03"/>
    <w:basedOn w:val="Margin01"/>
    <w:semiHidden/>
    <w:rsid w:val="00F33D98"/>
    <w:pPr>
      <w:framePr w:w="9072" w:h="227" w:hRule="exact" w:wrap="around" w:y="5410"/>
    </w:pPr>
  </w:style>
  <w:style w:type="paragraph" w:customStyle="1" w:styleId="Margin04">
    <w:name w:val="Margin_04"/>
    <w:basedOn w:val="Margin02"/>
    <w:semiHidden/>
    <w:rsid w:val="005E163E"/>
    <w:pPr>
      <w:framePr w:h="851" w:hRule="exact" w:wrap="around" w:y="4279" w:anchorLock="0"/>
    </w:pPr>
    <w:rPr>
      <w:spacing w:val="2"/>
    </w:rPr>
  </w:style>
  <w:style w:type="paragraph" w:customStyle="1" w:styleId="blank">
    <w:name w:val="blank"/>
    <w:basedOn w:val="Standard"/>
    <w:semiHidden/>
    <w:rsid w:val="00927068"/>
    <w:pPr>
      <w:spacing w:line="240" w:lineRule="auto"/>
    </w:pPr>
    <w:rPr>
      <w:color w:val="FFFFFF"/>
      <w:sz w:val="2"/>
    </w:rPr>
  </w:style>
  <w:style w:type="paragraph" w:styleId="Sprechblasentext">
    <w:name w:val="Balloon Text"/>
    <w:basedOn w:val="Standard"/>
    <w:semiHidden/>
    <w:rsid w:val="00945B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04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0127"/>
    <w:pPr>
      <w:spacing w:line="300" w:lineRule="atLeast"/>
    </w:pPr>
    <w:rPr>
      <w:rFonts w:ascii="ITC Charter Com" w:hAnsi="ITC Charter Com"/>
      <w:kern w:val="4"/>
      <w:sz w:val="22"/>
      <w:szCs w:val="22"/>
    </w:rPr>
  </w:style>
  <w:style w:type="paragraph" w:styleId="berschrift1">
    <w:name w:val="heading 1"/>
    <w:basedOn w:val="Standard"/>
    <w:next w:val="Standard"/>
    <w:qFormat/>
    <w:rsid w:val="0052440F"/>
    <w:pPr>
      <w:keepNext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52440F"/>
    <w:p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52440F"/>
    <w:pPr>
      <w:outlineLvl w:val="2"/>
    </w:pPr>
    <w:rPr>
      <w:b w:val="0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E0127"/>
    <w:pPr>
      <w:spacing w:line="200" w:lineRule="exact"/>
    </w:pPr>
    <w:rPr>
      <w:rFonts w:ascii="Sansa Pro Normal" w:hAnsi="Sansa Pro Normal"/>
      <w:noProof/>
      <w:spacing w:val="4"/>
      <w:sz w:val="14"/>
      <w:szCs w:val="14"/>
    </w:rPr>
  </w:style>
  <w:style w:type="paragraph" w:styleId="Fuzeile">
    <w:name w:val="footer"/>
    <w:basedOn w:val="Kopfzeile"/>
    <w:semiHidden/>
    <w:rsid w:val="00297F7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semiHidden/>
    <w:rsid w:val="0005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in01">
    <w:name w:val="Margin_01"/>
    <w:basedOn w:val="Kopfzeile"/>
    <w:link w:val="Margin01Zchn"/>
    <w:semiHidden/>
    <w:rsid w:val="00E21C1E"/>
    <w:pPr>
      <w:framePr w:w="4536" w:h="284" w:hRule="exact" w:wrap="notBeside" w:vAnchor="page" w:hAnchor="page" w:x="1135" w:y="2683" w:anchorLock="1"/>
    </w:pPr>
  </w:style>
  <w:style w:type="character" w:customStyle="1" w:styleId="Margin01Zchn">
    <w:name w:val="Margin_01 Zchn"/>
    <w:link w:val="Margin01"/>
    <w:rsid w:val="00E21C1E"/>
    <w:rPr>
      <w:rFonts w:ascii="Tahoma" w:hAnsi="Tahoma"/>
      <w:color w:val="FF0000"/>
      <w:kern w:val="4"/>
      <w:sz w:val="14"/>
      <w:szCs w:val="14"/>
      <w:lang w:val="de-DE" w:eastAsia="de-DE" w:bidi="ar-SA"/>
    </w:rPr>
  </w:style>
  <w:style w:type="paragraph" w:customStyle="1" w:styleId="Margin02">
    <w:name w:val="Margin_02"/>
    <w:basedOn w:val="Margin01"/>
    <w:semiHidden/>
    <w:rsid w:val="002B33E6"/>
    <w:pPr>
      <w:framePr w:w="2552" w:h="1418" w:hRule="exact" w:hSpace="284" w:wrap="around" w:x="9073"/>
      <w:tabs>
        <w:tab w:val="left" w:pos="130"/>
      </w:tabs>
    </w:pPr>
  </w:style>
  <w:style w:type="paragraph" w:customStyle="1" w:styleId="DatumRef">
    <w:name w:val="DatumRef"/>
    <w:basedOn w:val="Standard"/>
    <w:semiHidden/>
    <w:rsid w:val="001F5430"/>
  </w:style>
  <w:style w:type="paragraph" w:customStyle="1" w:styleId="Margin03">
    <w:name w:val="Margin_03"/>
    <w:basedOn w:val="Margin01"/>
    <w:semiHidden/>
    <w:rsid w:val="00F33D98"/>
    <w:pPr>
      <w:framePr w:w="9072" w:h="227" w:hRule="exact" w:wrap="around" w:y="5410"/>
    </w:pPr>
  </w:style>
  <w:style w:type="paragraph" w:customStyle="1" w:styleId="Margin04">
    <w:name w:val="Margin_04"/>
    <w:basedOn w:val="Margin02"/>
    <w:semiHidden/>
    <w:rsid w:val="005E163E"/>
    <w:pPr>
      <w:framePr w:h="851" w:hRule="exact" w:wrap="around" w:y="4279" w:anchorLock="0"/>
    </w:pPr>
    <w:rPr>
      <w:spacing w:val="2"/>
    </w:rPr>
  </w:style>
  <w:style w:type="paragraph" w:customStyle="1" w:styleId="blank">
    <w:name w:val="blank"/>
    <w:basedOn w:val="Standard"/>
    <w:semiHidden/>
    <w:rsid w:val="00927068"/>
    <w:pPr>
      <w:spacing w:line="240" w:lineRule="auto"/>
    </w:pPr>
    <w:rPr>
      <w:color w:val="FFFFFF"/>
      <w:sz w:val="2"/>
    </w:rPr>
  </w:style>
  <w:style w:type="paragraph" w:styleId="Sprechblasentext">
    <w:name w:val="Balloon Text"/>
    <w:basedOn w:val="Standard"/>
    <w:semiHidden/>
    <w:rsid w:val="00945B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04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rranets-bw.d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gasus\share\Home\K\02_Presse\Pressemitteilungen_terranetsbw\terranetsbw_Pressemitteilung_Stuttgart_201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terranetsbw_Pressemitteilung_Stuttgart_2015</Template>
  <TotalTime>0</TotalTime>
  <Pages>2</Pages>
  <Words>398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terranets bw GmbH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Schneider, Katharina</dc:creator>
  <dc:description>Vorlage Brief PDF;_x000d_
Version 1.0;_x000d_
2012-03-08;</dc:description>
  <cp:lastModifiedBy>Penno, Rebecca</cp:lastModifiedBy>
  <cp:revision>2</cp:revision>
  <cp:lastPrinted>2012-03-06T09:31:00Z</cp:lastPrinted>
  <dcterms:created xsi:type="dcterms:W3CDTF">2016-04-21T11:16:00Z</dcterms:created>
  <dcterms:modified xsi:type="dcterms:W3CDTF">2016-04-21T11:16:00Z</dcterms:modified>
  <cp:category>Stuttgart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24.02.2012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010</vt:lpwstr>
  </property>
  <property fmtid="{D5CDD505-2E9C-101B-9397-08002B2CF9AE}" pid="6" name="Version vom">
    <vt:lpwstr>08.03.2012</vt:lpwstr>
  </property>
</Properties>
</file>